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601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261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0067-01-2026-003252-08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 Югры Думлер Галина Павловна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>ся по адресу: 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предусмотренном ч. 2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15.33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Шоптенко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Сергея Вячеславовича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42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Шоптенко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являясь должностным лицом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«ТЕХНОЛОГИИ УПРАВЛЕНИЯ», расположенного по адресу: </w:t>
      </w:r>
      <w:r>
        <w:rPr>
          <w:rStyle w:val="cat-UserDefinedgrp-43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нарушение норм Федерального закона № 125-ФЗ от 24.07.1998 года «Об обязательном социальном страховании от несчастных случаев на производстве и профессиональных заболеваний» в установленные законом сроки </w:t>
      </w:r>
      <w:r>
        <w:rPr>
          <w:rFonts w:ascii="Times New Roman" w:eastAsia="Times New Roman" w:hAnsi="Times New Roman" w:cs="Times New Roman"/>
          <w:sz w:val="28"/>
          <w:szCs w:val="28"/>
        </w:rPr>
        <w:t>до 26.07.2025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представил сведения о начисленных страховых взносах в составе единой формы сведений (ЕФС-1) за </w:t>
      </w:r>
      <w:r>
        <w:rPr>
          <w:rFonts w:ascii="Times New Roman" w:eastAsia="Times New Roman" w:hAnsi="Times New Roman" w:cs="Times New Roman"/>
          <w:sz w:val="28"/>
          <w:szCs w:val="28"/>
        </w:rPr>
        <w:t>полугодие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ОСФР по ХМАО-Югре в г. Сургуте, сведения по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ЕФС-1 были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21.01.2026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(дата фактического предоставления отчета) по адресу: г. Сургут, ул. 30 лет Победы, дом 19, 5 этаж, что подтверждается распечаткой с программного комплекса «Фронт Офис» (клиентская служба (на правах отдела) в г. Сургуте) обращение </w:t>
      </w:r>
      <w:r>
        <w:rPr>
          <w:rFonts w:ascii="Times New Roman" w:eastAsia="Times New Roman" w:hAnsi="Times New Roman" w:cs="Times New Roman"/>
          <w:sz w:val="28"/>
          <w:szCs w:val="28"/>
        </w:rPr>
        <w:t>ЕФС-1-</w:t>
      </w:r>
      <w:r>
        <w:rPr>
          <w:rFonts w:ascii="Times New Roman" w:eastAsia="Times New Roman" w:hAnsi="Times New Roman" w:cs="Times New Roman"/>
          <w:sz w:val="28"/>
          <w:szCs w:val="28"/>
        </w:rPr>
        <w:t>126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004305261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21.01.2026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образует состав правонарушения, ответственность за которое предусмотрена ч. 2 ст. 15.33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Шоптенко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С.В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извещенный о времени и месте рассмотрения дела надлежащим образом, а именно судебной повесткой, возвращенной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</w:t>
      </w:r>
      <w:r>
        <w:rPr>
          <w:rFonts w:ascii="Times New Roman" w:eastAsia="Times New Roman" w:hAnsi="Times New Roman" w:cs="Times New Roman"/>
          <w:sz w:val="28"/>
          <w:szCs w:val="28"/>
        </w:rPr>
        <w:t>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Шоптенко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доказательство </w:t>
      </w:r>
      <w:r>
        <w:rPr>
          <w:rFonts w:ascii="Times New Roman" w:eastAsia="Times New Roman" w:hAnsi="Times New Roman" w:cs="Times New Roman"/>
          <w:sz w:val="28"/>
          <w:szCs w:val="28"/>
        </w:rPr>
        <w:t>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Шоптенко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1271976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</w:rPr>
        <w:t>21.04.2026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скриншот обращение </w:t>
      </w:r>
      <w:r>
        <w:rPr>
          <w:rFonts w:ascii="Times New Roman" w:eastAsia="Times New Roman" w:hAnsi="Times New Roman" w:cs="Times New Roman"/>
          <w:sz w:val="28"/>
          <w:szCs w:val="28"/>
        </w:rPr>
        <w:t>ЕФС-1-126-004305261 от 21.01.2026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выписка из Единого государст</w:t>
      </w:r>
      <w:r>
        <w:rPr>
          <w:rFonts w:ascii="Times New Roman" w:eastAsia="Times New Roman" w:hAnsi="Times New Roman" w:cs="Times New Roman"/>
          <w:sz w:val="28"/>
          <w:szCs w:val="28"/>
        </w:rPr>
        <w:t>венного реестра юридичес</w:t>
      </w:r>
      <w:r>
        <w:rPr>
          <w:rFonts w:ascii="Times New Roman" w:eastAsia="Times New Roman" w:hAnsi="Times New Roman" w:cs="Times New Roman"/>
          <w:sz w:val="28"/>
          <w:szCs w:val="28"/>
        </w:rPr>
        <w:t>ких лиц;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единая форма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извещение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вызове должностного лица для составления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25.02.2026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списка внутренних почтовых отправлений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отчет об отслеживании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почтового </w:t>
      </w:r>
      <w:r>
        <w:rPr>
          <w:rFonts w:ascii="Times New Roman" w:eastAsia="Times New Roman" w:hAnsi="Times New Roman" w:cs="Times New Roman"/>
          <w:sz w:val="28"/>
          <w:szCs w:val="28"/>
        </w:rPr>
        <w:t>отправления.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ч. 1 ст. 24 ФЗ от 24.07.1998 г. № 125-ФЗ "Об обязательном социальном страховании от несчастных случаев на производстве и профессиональных заболеваний" (с изменениями и дополнениями)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8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1 апреля 1996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Шоптенко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квалифицирует по ч. 2 ст. 15.33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мировой судья учитывает характер и степень общественной опасности деяния.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Шоптенко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Сергея Вячеславовича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признать виновным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2 ст.15.33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Оплату штрафа </w:t>
      </w:r>
      <w:r>
        <w:rPr>
          <w:rFonts w:ascii="Times New Roman" w:eastAsia="Times New Roman" w:hAnsi="Times New Roman" w:cs="Times New Roman"/>
          <w:sz w:val="28"/>
          <w:szCs w:val="28"/>
        </w:rPr>
        <w:t>производить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ОСФР по ХМАО-Югре,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eastAsia="Times New Roman" w:hAnsi="Times New Roman" w:cs="Times New Roman"/>
          <w:sz w:val="28"/>
          <w:szCs w:val="28"/>
        </w:rPr>
        <w:t>8601002078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КПП 860101001 БИК ТОФК 007162163 ОКТМО </w:t>
      </w:r>
      <w:r>
        <w:rPr>
          <w:rFonts w:ascii="Times New Roman" w:eastAsia="Times New Roman" w:hAnsi="Times New Roman" w:cs="Times New Roman"/>
          <w:sz w:val="28"/>
          <w:szCs w:val="28"/>
        </w:rPr>
        <w:t>71871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КБК </w:t>
      </w:r>
      <w:r>
        <w:rPr>
          <w:rFonts w:ascii="Times New Roman" w:eastAsia="Times New Roman" w:hAnsi="Times New Roman" w:cs="Times New Roman"/>
          <w:sz w:val="28"/>
          <w:szCs w:val="28"/>
        </w:rPr>
        <w:t>7971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1601 2300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000 3140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ЕКС 40102</w:t>
      </w:r>
      <w:r>
        <w:rPr>
          <w:rFonts w:ascii="Times New Roman" w:eastAsia="Times New Roman" w:hAnsi="Times New Roman" w:cs="Times New Roman"/>
          <w:sz w:val="28"/>
          <w:szCs w:val="28"/>
        </w:rPr>
        <w:t>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получатель УФК по ХМАО-Югре (</w:t>
      </w:r>
      <w:r>
        <w:rPr>
          <w:rFonts w:ascii="Times New Roman" w:eastAsia="Times New Roman" w:hAnsi="Times New Roman" w:cs="Times New Roman"/>
          <w:sz w:val="28"/>
          <w:szCs w:val="28"/>
        </w:rPr>
        <w:t>ОСФР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ХМАО-Югре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л/счет 04874Ф87010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УИН </w:t>
      </w:r>
      <w:r>
        <w:rPr>
          <w:rFonts w:ascii="Times New Roman" w:eastAsia="Times New Roman" w:hAnsi="Times New Roman" w:cs="Times New Roman"/>
          <w:sz w:val="28"/>
          <w:szCs w:val="28"/>
        </w:rPr>
        <w:t>79786022104260055521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подлежит уплате в течение 60 дней,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квитанция пр</w:t>
      </w:r>
      <w:r>
        <w:rPr>
          <w:rFonts w:ascii="Times New Roman" w:eastAsia="Times New Roman" w:hAnsi="Times New Roman" w:cs="Times New Roman"/>
          <w:sz w:val="28"/>
          <w:szCs w:val="28"/>
        </w:rPr>
        <w:t>едоставляется в 106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8"/>
          <w:szCs w:val="28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</w:t>
      </w:r>
      <w:r>
        <w:rPr>
          <w:rFonts w:ascii="Times New Roman" w:eastAsia="Times New Roman" w:hAnsi="Times New Roman" w:cs="Times New Roman"/>
          <w:sz w:val="28"/>
          <w:szCs w:val="28"/>
        </w:rPr>
        <w:t>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</w:t>
      </w:r>
      <w:r>
        <w:rPr>
          <w:rFonts w:ascii="Times New Roman" w:eastAsia="Times New Roman" w:hAnsi="Times New Roman" w:cs="Times New Roman"/>
          <w:sz w:val="28"/>
          <w:szCs w:val="28"/>
        </w:rPr>
        <w:t>стка № 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ind w:right="4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ind w:right="4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</w:t>
      </w:r>
    </w:p>
    <w:p>
      <w:pPr>
        <w:spacing w:before="0" w:after="0"/>
        <w:ind w:right="4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района города окружного значения Сургута</w:t>
      </w:r>
    </w:p>
    <w:p>
      <w:pPr>
        <w:spacing w:before="0" w:after="0"/>
        <w:ind w:right="4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ХМАО-Югры ______________________ Г.П. Думлер</w:t>
      </w:r>
    </w:p>
    <w:p>
      <w:pPr>
        <w:spacing w:before="0" w:after="0"/>
        <w:ind w:right="4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20.05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>
      <w:pPr>
        <w:spacing w:before="0" w:after="0"/>
        <w:ind w:right="4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Подлинный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окумент </w:t>
      </w:r>
      <w:r>
        <w:rPr>
          <w:rFonts w:ascii="Times New Roman" w:eastAsia="Times New Roman" w:hAnsi="Times New Roman" w:cs="Times New Roman"/>
          <w:sz w:val="28"/>
          <w:szCs w:val="28"/>
        </w:rPr>
        <w:t>находит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в деле № </w:t>
      </w:r>
      <w:r>
        <w:rPr>
          <w:rFonts w:ascii="Times New Roman" w:eastAsia="Times New Roman" w:hAnsi="Times New Roman" w:cs="Times New Roman"/>
          <w:sz w:val="28"/>
          <w:szCs w:val="28"/>
        </w:rPr>
        <w:t>5-601</w:t>
      </w:r>
      <w:r>
        <w:rPr>
          <w:rFonts w:ascii="Times New Roman" w:eastAsia="Times New Roman" w:hAnsi="Times New Roman" w:cs="Times New Roman"/>
          <w:sz w:val="28"/>
          <w:szCs w:val="28"/>
        </w:rPr>
        <w:t>-2612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2rplc-10">
    <w:name w:val="cat-UserDefined grp-42 rplc-10"/>
    <w:basedOn w:val="DefaultParagraphFont"/>
  </w:style>
  <w:style w:type="character" w:customStyle="1" w:styleId="cat-UserDefinedgrp-43rplc-19">
    <w:name w:val="cat-UserDefined grp-43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